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E337" w14:textId="77777777" w:rsidR="003B6836" w:rsidRPr="00A32848" w:rsidRDefault="00B96073" w:rsidP="00CB5B78">
      <w:pPr>
        <w:rPr>
          <w:b/>
          <w:bCs/>
          <w:lang w:val="fr-CA"/>
        </w:rPr>
      </w:pPr>
      <w:r w:rsidRPr="00A32848">
        <w:rPr>
          <w:b/>
          <w:bCs/>
          <w:lang w:val="fr-CA"/>
        </w:rPr>
        <w:t>Document de travail</w:t>
      </w:r>
    </w:p>
    <w:p w14:paraId="4C02E338" w14:textId="633893BD" w:rsidR="003B6836" w:rsidRPr="004240DA" w:rsidRDefault="00B96073" w:rsidP="00CB5B78">
      <w:pPr>
        <w:pStyle w:val="Titre1"/>
        <w:rPr>
          <w:lang w:val="fr-CA"/>
        </w:rPr>
      </w:pPr>
      <w:r w:rsidRPr="004240DA">
        <w:rPr>
          <w:lang w:val="fr-CA"/>
        </w:rPr>
        <w:t xml:space="preserve">Planifier une activité qui intègre DT </w:t>
      </w:r>
      <w:r w:rsidR="00C23678" w:rsidRPr="00C23678">
        <w:rPr>
          <w:lang w:val="fr-CA"/>
        </w:rPr>
        <w:t>-</w:t>
      </w:r>
      <w:r w:rsidRPr="004240DA">
        <w:rPr>
          <w:lang w:val="fr-CA"/>
        </w:rPr>
        <w:t xml:space="preserve"> CUA</w:t>
      </w:r>
    </w:p>
    <w:p w14:paraId="4C02E339" w14:textId="77777777" w:rsidR="003B6836" w:rsidRPr="004240DA" w:rsidRDefault="003B6836">
      <w:pPr>
        <w:widowControl w:val="0"/>
        <w:spacing w:line="240" w:lineRule="auto"/>
        <w:jc w:val="center"/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p w14:paraId="4C02E33A" w14:textId="77777777" w:rsidR="003B6836" w:rsidRPr="004240DA" w:rsidRDefault="00B96073">
      <w:pPr>
        <w:widowControl w:val="0"/>
        <w:spacing w:line="240" w:lineRule="auto"/>
        <w:rPr>
          <w:rFonts w:ascii="Open Sans" w:eastAsia="Open Sans" w:hAnsi="Open Sans" w:cs="Open Sans"/>
          <w:i/>
          <w:sz w:val="24"/>
          <w:szCs w:val="24"/>
          <w:lang w:val="fr-CA"/>
        </w:rPr>
      </w:pPr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Quelle activité se prêterait bien au </w:t>
      </w:r>
      <w:r w:rsidRPr="004240DA">
        <w:rPr>
          <w:rFonts w:ascii="Open Sans" w:eastAsia="Open Sans" w:hAnsi="Open Sans" w:cs="Open Sans"/>
          <w:i/>
          <w:sz w:val="24"/>
          <w:szCs w:val="24"/>
          <w:lang w:val="fr-CA"/>
        </w:rPr>
        <w:t xml:space="preserve">Design </w:t>
      </w:r>
      <w:proofErr w:type="spellStart"/>
      <w:r w:rsidRPr="004240DA">
        <w:rPr>
          <w:rFonts w:ascii="Open Sans" w:eastAsia="Open Sans" w:hAnsi="Open Sans" w:cs="Open Sans"/>
          <w:i/>
          <w:sz w:val="24"/>
          <w:szCs w:val="24"/>
          <w:lang w:val="fr-CA"/>
        </w:rPr>
        <w:t>Thinking</w:t>
      </w:r>
      <w:proofErr w:type="spellEnd"/>
      <w:r w:rsidRPr="004240DA">
        <w:rPr>
          <w:rFonts w:ascii="Open Sans" w:eastAsia="Open Sans" w:hAnsi="Open Sans" w:cs="Open Sans"/>
          <w:i/>
          <w:sz w:val="24"/>
          <w:szCs w:val="24"/>
          <w:lang w:val="fr-CA"/>
        </w:rPr>
        <w:t>?</w:t>
      </w:r>
    </w:p>
    <w:p w14:paraId="4C02E33B" w14:textId="77777777" w:rsidR="003B6836" w:rsidRPr="004240DA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DEAD1" w:themeFill="accent3" w:themeFillTint="33"/>
        <w:tblLayout w:type="fixed"/>
        <w:tblLook w:val="0600" w:firstRow="0" w:lastRow="0" w:firstColumn="0" w:lastColumn="0" w:noHBand="1" w:noVBand="1"/>
      </w:tblPr>
      <w:tblGrid>
        <w:gridCol w:w="9360"/>
      </w:tblGrid>
      <w:tr w:rsidR="003B6836" w:rsidRPr="00C23678" w14:paraId="4C02E33D" w14:textId="77777777" w:rsidTr="00A31D6C">
        <w:trPr>
          <w:trHeight w:val="2565"/>
        </w:trPr>
        <w:tc>
          <w:tcPr>
            <w:tcW w:w="9360" w:type="dxa"/>
            <w:tcBorders>
              <w:top w:val="single" w:sz="12" w:space="0" w:color="2CAFA4" w:themeColor="accent1"/>
              <w:left w:val="single" w:sz="12" w:space="0" w:color="2CAFA4" w:themeColor="accent1"/>
              <w:bottom w:val="single" w:sz="12" w:space="0" w:color="2CAFA4" w:themeColor="accent1"/>
              <w:right w:val="single" w:sz="12" w:space="0" w:color="2CAFA4" w:themeColor="accent1"/>
            </w:tcBorders>
            <w:shd w:val="clear" w:color="auto" w:fill="FDEAD1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3C" w14:textId="3C60D96A" w:rsidR="003B6836" w:rsidRPr="004240DA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fr-CA"/>
              </w:rPr>
            </w:pPr>
          </w:p>
        </w:tc>
      </w:tr>
    </w:tbl>
    <w:p w14:paraId="4C02E33E" w14:textId="77777777" w:rsidR="003B6836" w:rsidRPr="004240DA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</w:p>
    <w:p w14:paraId="4C02E33F" w14:textId="77777777" w:rsidR="003B6836" w:rsidRPr="004240DA" w:rsidRDefault="00B96073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  <w:r w:rsidRPr="004240DA">
        <w:rPr>
          <w:rFonts w:ascii="Open Sans" w:eastAsia="Open Sans" w:hAnsi="Open Sans" w:cs="Open Sans"/>
          <w:sz w:val="24"/>
          <w:szCs w:val="24"/>
          <w:lang w:val="fr-CA"/>
        </w:rPr>
        <w:t>Difficulté à choisir une activité?</w:t>
      </w:r>
    </w:p>
    <w:p w14:paraId="4C02E340" w14:textId="77777777" w:rsidR="003B6836" w:rsidRPr="004240DA" w:rsidRDefault="00B96073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Chercher les verbes ci-dessous dans le programme-cadre : </w:t>
      </w:r>
    </w:p>
    <w:p w14:paraId="4C02E341" w14:textId="77777777" w:rsidR="003B6836" w:rsidRDefault="00B96073">
      <w:pPr>
        <w:widowControl w:val="0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concevoir</w:t>
      </w:r>
      <w:proofErr w:type="spellEnd"/>
    </w:p>
    <w:p w14:paraId="4C02E342" w14:textId="77777777" w:rsidR="003B6836" w:rsidRDefault="00B96073">
      <w:pPr>
        <w:widowControl w:val="0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fabriquer</w:t>
      </w:r>
      <w:proofErr w:type="spellEnd"/>
    </w:p>
    <w:p w14:paraId="4C02E343" w14:textId="77777777" w:rsidR="003B6836" w:rsidRDefault="00B96073">
      <w:pPr>
        <w:widowControl w:val="0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construire</w:t>
      </w:r>
      <w:proofErr w:type="spellEnd"/>
    </w:p>
    <w:p w14:paraId="4C02E344" w14:textId="77777777" w:rsidR="003B6836" w:rsidRDefault="00B96073">
      <w:pPr>
        <w:widowControl w:val="0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évaluer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14:paraId="4C02E345" w14:textId="77777777" w:rsidR="003B6836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4C02E346" w14:textId="77777777" w:rsidR="003B6836" w:rsidRPr="004240DA" w:rsidRDefault="00B96073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Une fois l’activité choisie, il s’agit de l’adapter ou de la modifier pour utiliser l’approche du </w:t>
      </w:r>
      <w:r w:rsidRPr="004240DA">
        <w:rPr>
          <w:rFonts w:ascii="Open Sans" w:eastAsia="Open Sans" w:hAnsi="Open Sans" w:cs="Open Sans"/>
          <w:i/>
          <w:sz w:val="24"/>
          <w:szCs w:val="24"/>
          <w:lang w:val="fr-CA"/>
        </w:rPr>
        <w:t xml:space="preserve">Design </w:t>
      </w:r>
      <w:proofErr w:type="spellStart"/>
      <w:r w:rsidRPr="004240DA">
        <w:rPr>
          <w:rFonts w:ascii="Open Sans" w:eastAsia="Open Sans" w:hAnsi="Open Sans" w:cs="Open Sans"/>
          <w:i/>
          <w:sz w:val="24"/>
          <w:szCs w:val="24"/>
          <w:lang w:val="fr-CA"/>
        </w:rPr>
        <w:t>Thinking</w:t>
      </w:r>
      <w:proofErr w:type="spellEnd"/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 et le cadre de la conception universelle de l’apprentissage (CUA).</w:t>
      </w:r>
    </w:p>
    <w:p w14:paraId="4C02E347" w14:textId="77777777" w:rsidR="003B6836" w:rsidRPr="004240DA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</w:p>
    <w:p w14:paraId="4C02E348" w14:textId="77777777" w:rsidR="003B6836" w:rsidRPr="004240DA" w:rsidRDefault="00B96073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  <w:r w:rsidRPr="004240DA">
        <w:rPr>
          <w:rFonts w:ascii="Open Sans" w:eastAsia="Open Sans" w:hAnsi="Open Sans" w:cs="Open Sans"/>
          <w:sz w:val="24"/>
          <w:szCs w:val="24"/>
          <w:lang w:val="fr-CA"/>
        </w:rPr>
        <w:t>Détails de l’activité de déclenchement:</w:t>
      </w:r>
    </w:p>
    <w:p w14:paraId="4C02E349" w14:textId="77777777" w:rsidR="003B6836" w:rsidRPr="004240DA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</w:p>
    <w:tbl>
      <w:tblPr>
        <w:tblStyle w:val="a0"/>
        <w:tblW w:w="9360" w:type="dxa"/>
        <w:tblInd w:w="0" w:type="dxa"/>
        <w:tblBorders>
          <w:top w:val="single" w:sz="12" w:space="0" w:color="2CAFA4" w:themeColor="accent1"/>
          <w:left w:val="single" w:sz="12" w:space="0" w:color="2CAFA4" w:themeColor="accent1"/>
          <w:bottom w:val="single" w:sz="12" w:space="0" w:color="2CAFA4" w:themeColor="accent1"/>
          <w:right w:val="single" w:sz="12" w:space="0" w:color="2CAFA4" w:themeColor="accent1"/>
        </w:tblBorders>
        <w:shd w:val="clear" w:color="auto" w:fill="FDEAD1" w:themeFill="accent3" w:themeFillTint="33"/>
        <w:tblLayout w:type="fixed"/>
        <w:tblLook w:val="0600" w:firstRow="0" w:lastRow="0" w:firstColumn="0" w:lastColumn="0" w:noHBand="1" w:noVBand="1"/>
      </w:tblPr>
      <w:tblGrid>
        <w:gridCol w:w="9360"/>
      </w:tblGrid>
      <w:tr w:rsidR="003B6836" w:rsidRPr="00C23678" w14:paraId="4C02E34B" w14:textId="77777777" w:rsidTr="00A31D6C">
        <w:trPr>
          <w:trHeight w:val="3141"/>
        </w:trPr>
        <w:tc>
          <w:tcPr>
            <w:tcW w:w="9360" w:type="dxa"/>
            <w:shd w:val="clear" w:color="auto" w:fill="FDEAD1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4A" w14:textId="77777777" w:rsidR="003B6836" w:rsidRPr="004240DA" w:rsidRDefault="003B6836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fr-CA"/>
              </w:rPr>
            </w:pPr>
          </w:p>
        </w:tc>
      </w:tr>
    </w:tbl>
    <w:p w14:paraId="36CB4F94" w14:textId="77777777" w:rsidR="00C23678" w:rsidRDefault="00C23678" w:rsidP="00C23678">
      <w:pPr>
        <w:pStyle w:val="Titre2"/>
        <w:rPr>
          <w:lang w:val="fr-CA"/>
        </w:rPr>
      </w:pPr>
      <w:r>
        <w:rPr>
          <w:lang w:val="fr-CA"/>
        </w:rPr>
        <w:lastRenderedPageBreak/>
        <w:t xml:space="preserve">Design </w:t>
      </w:r>
      <w:proofErr w:type="spellStart"/>
      <w:r>
        <w:rPr>
          <w:lang w:val="fr-CA"/>
        </w:rPr>
        <w:t>thinking</w:t>
      </w:r>
      <w:proofErr w:type="spellEnd"/>
      <w:r>
        <w:rPr>
          <w:lang w:val="fr-CA"/>
        </w:rPr>
        <w:t xml:space="preserve"> (DT)</w:t>
      </w:r>
    </w:p>
    <w:p w14:paraId="4C02E34F" w14:textId="5313B9CA" w:rsidR="003B6836" w:rsidRPr="004240DA" w:rsidRDefault="00B96073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Pour remplir le tableau ci-dessous, consultez la ressource portant sur le </w:t>
      </w:r>
      <w:r w:rsidRPr="004240DA">
        <w:rPr>
          <w:rFonts w:ascii="Open Sans" w:eastAsia="Open Sans" w:hAnsi="Open Sans" w:cs="Open Sans"/>
          <w:i/>
          <w:sz w:val="24"/>
          <w:szCs w:val="24"/>
          <w:lang w:val="fr-CA"/>
        </w:rPr>
        <w:t xml:space="preserve">Design </w:t>
      </w:r>
      <w:proofErr w:type="spellStart"/>
      <w:r w:rsidRPr="004240DA">
        <w:rPr>
          <w:rFonts w:ascii="Open Sans" w:eastAsia="Open Sans" w:hAnsi="Open Sans" w:cs="Open Sans"/>
          <w:i/>
          <w:sz w:val="24"/>
          <w:szCs w:val="24"/>
          <w:lang w:val="fr-CA"/>
        </w:rPr>
        <w:t>Thinking</w:t>
      </w:r>
      <w:proofErr w:type="spellEnd"/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 sur le </w:t>
      </w:r>
      <w:hyperlink r:id="rId10">
        <w:r w:rsidRPr="004240DA">
          <w:rPr>
            <w:rFonts w:ascii="Open Sans" w:eastAsia="Open Sans" w:hAnsi="Open Sans" w:cs="Open Sans"/>
            <w:color w:val="1155CC"/>
            <w:sz w:val="24"/>
            <w:szCs w:val="24"/>
            <w:u w:val="single"/>
            <w:lang w:val="fr-CA"/>
          </w:rPr>
          <w:t>site Web de l’APSO</w:t>
        </w:r>
      </w:hyperlink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. </w:t>
      </w:r>
    </w:p>
    <w:p w14:paraId="4C02E350" w14:textId="77777777" w:rsidR="003B6836" w:rsidRPr="004240DA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B6836" w14:paraId="4C02E35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2E351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Étape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2E352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Activité</w:t>
            </w:r>
            <w:proofErr w:type="spellEnd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/</w:t>
            </w:r>
          </w:p>
          <w:p w14:paraId="4C02E353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Comment </w:t>
            </w: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procéder</w:t>
            </w:r>
            <w:proofErr w:type="spellEnd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2E354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Questionnement</w:t>
            </w:r>
            <w:proofErr w:type="spellEnd"/>
          </w:p>
        </w:tc>
      </w:tr>
      <w:tr w:rsidR="003B6836" w14:paraId="4C02E359" w14:textId="77777777">
        <w:tc>
          <w:tcPr>
            <w:tcW w:w="3120" w:type="dxa"/>
            <w:shd w:val="clear" w:color="auto" w:fill="40BF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56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Empathie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57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58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B6836" w14:paraId="4C02E35D" w14:textId="77777777">
        <w:tc>
          <w:tcPr>
            <w:tcW w:w="3120" w:type="dxa"/>
            <w:shd w:val="clear" w:color="auto" w:fill="AA7D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5A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Définition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5B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5C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B6836" w14:paraId="4C02E361" w14:textId="77777777">
        <w:tc>
          <w:tcPr>
            <w:tcW w:w="3120" w:type="dxa"/>
            <w:shd w:val="clear" w:color="auto" w:fill="FD9E3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5E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Idéation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5F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0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B6836" w14:paraId="4C02E365" w14:textId="77777777">
        <w:tc>
          <w:tcPr>
            <w:tcW w:w="3120" w:type="dxa"/>
            <w:shd w:val="clear" w:color="auto" w:fill="F14A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2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Prototypage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3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4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B6836" w14:paraId="4C02E369" w14:textId="77777777">
        <w:tc>
          <w:tcPr>
            <w:tcW w:w="3120" w:type="dxa"/>
            <w:shd w:val="clear" w:color="auto" w:fill="8FDD6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6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Test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7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8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4C02E36A" w14:textId="77777777" w:rsidR="003B6836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3AB9A28C" w14:textId="518F10B1" w:rsidR="00C23678" w:rsidRDefault="00C23678" w:rsidP="00C23678">
      <w:pPr>
        <w:pStyle w:val="Titre2"/>
        <w:rPr>
          <w:lang w:val="fr-CA"/>
        </w:rPr>
      </w:pPr>
      <w:r>
        <w:rPr>
          <w:lang w:val="fr-CA"/>
        </w:rPr>
        <w:t>C</w:t>
      </w:r>
      <w:r w:rsidRPr="004240DA">
        <w:rPr>
          <w:lang w:val="fr-CA"/>
        </w:rPr>
        <w:t>onception universelle de l’apprentissage (CUA)</w:t>
      </w:r>
    </w:p>
    <w:p w14:paraId="4C02E36B" w14:textId="6DCF09D8" w:rsidR="003B6836" w:rsidRPr="004240DA" w:rsidRDefault="00B96073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Maintenant que l’activité DT est établie, réfléchissez aux obstacles que peuvent rencontrer vos élèves. Pour remplir le tableau ci-dessous, consultez la ressource portant sur la conception universelle de l’apprentissage sur le </w:t>
      </w:r>
      <w:hyperlink r:id="rId11">
        <w:r w:rsidRPr="004240DA">
          <w:rPr>
            <w:rFonts w:ascii="Open Sans" w:eastAsia="Open Sans" w:hAnsi="Open Sans" w:cs="Open Sans"/>
            <w:color w:val="1155CC"/>
            <w:sz w:val="24"/>
            <w:szCs w:val="24"/>
            <w:u w:val="single"/>
            <w:lang w:val="fr-CA"/>
          </w:rPr>
          <w:t>site Web de l’APSO</w:t>
        </w:r>
      </w:hyperlink>
      <w:r w:rsidRPr="004240DA">
        <w:rPr>
          <w:rFonts w:ascii="Open Sans" w:eastAsia="Open Sans" w:hAnsi="Open Sans" w:cs="Open Sans"/>
          <w:sz w:val="24"/>
          <w:szCs w:val="24"/>
          <w:lang w:val="fr-CA"/>
        </w:rPr>
        <w:t xml:space="preserve">. </w:t>
      </w:r>
    </w:p>
    <w:p w14:paraId="4C02E36D" w14:textId="78802B1E" w:rsidR="003B6836" w:rsidRPr="004240DA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  <w:lang w:val="fr-CA"/>
        </w:rPr>
      </w:pPr>
    </w:p>
    <w:tbl>
      <w:tblPr>
        <w:tblStyle w:val="a2"/>
        <w:tblW w:w="97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346"/>
        <w:gridCol w:w="1502"/>
        <w:gridCol w:w="1626"/>
        <w:gridCol w:w="1599"/>
        <w:gridCol w:w="1516"/>
      </w:tblGrid>
      <w:tr w:rsidR="003B6836" w14:paraId="4C02E374" w14:textId="77777777" w:rsidTr="00660DB0">
        <w:trPr>
          <w:trHeight w:val="386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E" w14:textId="77777777" w:rsidR="003B6836" w:rsidRPr="004240DA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fr-CA"/>
              </w:rPr>
            </w:pPr>
          </w:p>
        </w:tc>
        <w:tc>
          <w:tcPr>
            <w:tcW w:w="1346" w:type="dxa"/>
            <w:shd w:val="clear" w:color="auto" w:fill="40BF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6F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Empathie</w:t>
            </w:r>
            <w:proofErr w:type="spellEnd"/>
          </w:p>
        </w:tc>
        <w:tc>
          <w:tcPr>
            <w:tcW w:w="1502" w:type="dxa"/>
            <w:shd w:val="clear" w:color="auto" w:fill="AA7D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0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Définition</w:t>
            </w:r>
            <w:proofErr w:type="spellEnd"/>
          </w:p>
        </w:tc>
        <w:tc>
          <w:tcPr>
            <w:tcW w:w="1626" w:type="dxa"/>
            <w:shd w:val="clear" w:color="auto" w:fill="FD9E3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1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Idéation</w:t>
            </w:r>
            <w:proofErr w:type="spellEnd"/>
          </w:p>
        </w:tc>
        <w:tc>
          <w:tcPr>
            <w:tcW w:w="1599" w:type="dxa"/>
            <w:shd w:val="clear" w:color="auto" w:fill="F14A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2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Prototypage</w:t>
            </w:r>
            <w:proofErr w:type="spellEnd"/>
          </w:p>
        </w:tc>
        <w:tc>
          <w:tcPr>
            <w:tcW w:w="1516" w:type="dxa"/>
            <w:shd w:val="clear" w:color="auto" w:fill="8FDD6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3" w14:textId="77777777" w:rsidR="003B6836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Test</w:t>
            </w:r>
          </w:p>
        </w:tc>
      </w:tr>
      <w:tr w:rsidR="003B6836" w14:paraId="4C02E37B" w14:textId="77777777" w:rsidTr="00660DB0">
        <w:trPr>
          <w:trHeight w:val="809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5" w14:textId="77777777" w:rsidR="003B6836" w:rsidRPr="00660DB0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proofErr w:type="spellStart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Moyens</w:t>
            </w:r>
            <w:proofErr w:type="spellEnd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d’engagement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6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7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8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9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A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B6836" w14:paraId="4C02E382" w14:textId="77777777" w:rsidTr="00660DB0">
        <w:trPr>
          <w:trHeight w:val="79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C" w14:textId="77777777" w:rsidR="003B6836" w:rsidRPr="00660DB0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proofErr w:type="spellStart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Moyens</w:t>
            </w:r>
            <w:proofErr w:type="spellEnd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représentation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D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E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7F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80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81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B6836" w14:paraId="4C02E389" w14:textId="77777777" w:rsidTr="00660DB0">
        <w:trPr>
          <w:trHeight w:val="809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83" w14:textId="77777777" w:rsidR="003B6836" w:rsidRPr="00660DB0" w:rsidRDefault="00B96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proofErr w:type="spellStart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Moyens</w:t>
            </w:r>
            <w:proofErr w:type="spellEnd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d’action</w:t>
            </w:r>
            <w:proofErr w:type="spellEnd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660DB0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d’expression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84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85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86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87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388" w14:textId="77777777" w:rsidR="003B6836" w:rsidRDefault="003B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4C02E38A" w14:textId="5FD72BE4" w:rsidR="003B6836" w:rsidRDefault="003B6836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sectPr w:rsidR="003B6836" w:rsidSect="00BC654E">
      <w:headerReference w:type="default" r:id="rId12"/>
      <w:footerReference w:type="default" r:id="rId13"/>
      <w:pgSz w:w="12240" w:h="15840"/>
      <w:pgMar w:top="1440" w:right="1080" w:bottom="1440" w:left="1080" w:header="72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D025" w14:textId="77777777" w:rsidR="00621A5B" w:rsidRDefault="00621A5B" w:rsidP="004240DA">
      <w:pPr>
        <w:spacing w:line="240" w:lineRule="auto"/>
      </w:pPr>
      <w:r>
        <w:separator/>
      </w:r>
    </w:p>
  </w:endnote>
  <w:endnote w:type="continuationSeparator" w:id="0">
    <w:p w14:paraId="51BBF4D3" w14:textId="77777777" w:rsidR="00621A5B" w:rsidRDefault="00621A5B" w:rsidP="00424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verpass SemiBold">
    <w:panose1 w:val="00000700000000000000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A86" w14:textId="65EA0FB5" w:rsidR="004D1720" w:rsidRPr="00FE13BE" w:rsidRDefault="00FE13BE" w:rsidP="004D1720">
    <w:pPr>
      <w:pStyle w:val="Pieddepage"/>
      <w:tabs>
        <w:tab w:val="left" w:pos="1680"/>
      </w:tabs>
      <w:rPr>
        <w:sz w:val="20"/>
        <w:szCs w:val="20"/>
        <w:lang w:val="fr-CA"/>
      </w:rPr>
    </w:pPr>
    <w:r w:rsidRPr="00626C7A">
      <w:rPr>
        <w:b/>
        <w:bCs/>
        <w:noProof/>
        <w:color w:val="3F3E29" w:themeColor="text2"/>
        <w:sz w:val="20"/>
        <w:szCs w:val="20"/>
      </w:rPr>
      <w:drawing>
        <wp:anchor distT="0" distB="0" distL="114300" distR="114300" simplePos="0" relativeHeight="251661312" behindDoc="0" locked="0" layoutInCell="1" allowOverlap="1" wp14:anchorId="11F96368" wp14:editId="497DCC6F">
          <wp:simplePos x="0" y="0"/>
          <wp:positionH relativeFrom="column">
            <wp:posOffset>895350</wp:posOffset>
          </wp:positionH>
          <wp:positionV relativeFrom="paragraph">
            <wp:posOffset>43815</wp:posOffset>
          </wp:positionV>
          <wp:extent cx="679450" cy="4381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C7A">
      <w:rPr>
        <w:b/>
        <w:bCs/>
        <w:noProof/>
        <w:color w:val="3F3E29" w:themeColor="text2"/>
        <w:sz w:val="20"/>
        <w:szCs w:val="20"/>
      </w:rPr>
      <w:drawing>
        <wp:anchor distT="0" distB="0" distL="114300" distR="114300" simplePos="0" relativeHeight="251660288" behindDoc="0" locked="0" layoutInCell="1" allowOverlap="1" wp14:anchorId="21412C10" wp14:editId="4B565167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764053" cy="43815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53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720" w:rsidRPr="00626C7A">
      <w:rPr>
        <w:b/>
        <w:bCs/>
        <w:color w:val="3F3E29" w:themeColor="text2"/>
        <w:sz w:val="20"/>
        <w:szCs w:val="20"/>
        <w:lang w:val="fr-CA"/>
      </w:rPr>
      <w:t>Conception graphique et impression</w:t>
    </w:r>
    <w:r w:rsidR="004D1720" w:rsidRPr="00626C7A">
      <w:rPr>
        <w:color w:val="3F3E29" w:themeColor="text2"/>
        <w:sz w:val="20"/>
        <w:szCs w:val="20"/>
        <w:lang w:val="fr-CA"/>
      </w:rPr>
      <w:t xml:space="preserve"> </w:t>
    </w:r>
    <w:r w:rsidR="004D1720" w:rsidRPr="00C23678">
      <w:rPr>
        <w:b/>
        <w:bCs/>
        <w:color w:val="3F3E29" w:themeColor="text2"/>
        <w:sz w:val="20"/>
        <w:szCs w:val="20"/>
        <w:lang w:val="fr-CA"/>
      </w:rPr>
      <w:t>:</w:t>
    </w:r>
    <w:r w:rsidR="004D1720" w:rsidRPr="00C23678">
      <w:rPr>
        <w:color w:val="3F3E29" w:themeColor="text2"/>
        <w:sz w:val="20"/>
        <w:szCs w:val="20"/>
        <w:lang w:val="fr-CA"/>
      </w:rPr>
      <w:t xml:space="preserve"> </w:t>
    </w:r>
    <w:r w:rsidR="004D1720" w:rsidRPr="00FE13BE">
      <w:rPr>
        <w:sz w:val="20"/>
        <w:szCs w:val="20"/>
        <w:lang w:val="fr-CA"/>
      </w:rPr>
      <w:t>Le Centre franco</w:t>
    </w:r>
  </w:p>
  <w:p w14:paraId="39A893DD" w14:textId="212B707C" w:rsidR="004D1720" w:rsidRPr="00FE13BE" w:rsidRDefault="004D1720" w:rsidP="004D1720">
    <w:pPr>
      <w:pStyle w:val="Pieddepage"/>
      <w:tabs>
        <w:tab w:val="left" w:pos="1680"/>
      </w:tabs>
      <w:rPr>
        <w:sz w:val="20"/>
        <w:szCs w:val="20"/>
        <w:lang w:val="fr-CA"/>
      </w:rPr>
    </w:pPr>
    <w:r w:rsidRPr="00626C7A">
      <w:rPr>
        <w:b/>
        <w:bCs/>
        <w:color w:val="3F3E29" w:themeColor="text2"/>
        <w:sz w:val="20"/>
        <w:szCs w:val="20"/>
        <w:lang w:val="fr-CA"/>
      </w:rPr>
      <w:t>Recherche et rédaction</w:t>
    </w:r>
    <w:r w:rsidRPr="00C23678">
      <w:rPr>
        <w:b/>
        <w:bCs/>
        <w:color w:val="3F3E29" w:themeColor="text2"/>
        <w:sz w:val="20"/>
        <w:szCs w:val="20"/>
        <w:lang w:val="fr-CA"/>
      </w:rPr>
      <w:t xml:space="preserve"> :</w:t>
    </w:r>
    <w:r w:rsidRPr="00C23678">
      <w:rPr>
        <w:color w:val="3F3E29" w:themeColor="text2"/>
        <w:sz w:val="20"/>
        <w:szCs w:val="20"/>
        <w:lang w:val="fr-CA"/>
      </w:rPr>
      <w:t xml:space="preserve"> </w:t>
    </w:r>
    <w:proofErr w:type="spellStart"/>
    <w:r w:rsidRPr="00FE13BE">
      <w:rPr>
        <w:sz w:val="20"/>
        <w:szCs w:val="20"/>
        <w:lang w:val="fr-CA"/>
      </w:rPr>
      <w:t>Tricia</w:t>
    </w:r>
    <w:proofErr w:type="spellEnd"/>
    <w:r w:rsidRPr="00FE13BE">
      <w:rPr>
        <w:sz w:val="20"/>
        <w:szCs w:val="20"/>
        <w:lang w:val="fr-CA"/>
      </w:rPr>
      <w:t xml:space="preserve"> Poulin et Janelle Fournier en collaboration</w:t>
    </w:r>
  </w:p>
  <w:p w14:paraId="5AD016F4" w14:textId="404942D2" w:rsidR="00A32848" w:rsidRPr="00FE13BE" w:rsidRDefault="004D1720" w:rsidP="004D1720">
    <w:pPr>
      <w:pStyle w:val="Pieddepage"/>
      <w:tabs>
        <w:tab w:val="clear" w:pos="4680"/>
        <w:tab w:val="clear" w:pos="9360"/>
        <w:tab w:val="left" w:pos="1680"/>
      </w:tabs>
      <w:rPr>
        <w:sz w:val="20"/>
        <w:szCs w:val="20"/>
        <w:lang w:val="fr-CA"/>
      </w:rPr>
    </w:pPr>
    <w:r w:rsidRPr="00FE13BE">
      <w:rPr>
        <w:sz w:val="20"/>
        <w:szCs w:val="20"/>
        <w:lang w:val="fr-CA"/>
      </w:rPr>
      <w:t>avec l’équipe d’accompagnement du Centre franco et de l’APSO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3D7E" w14:textId="77777777" w:rsidR="00621A5B" w:rsidRDefault="00621A5B" w:rsidP="004240DA">
      <w:pPr>
        <w:spacing w:line="240" w:lineRule="auto"/>
      </w:pPr>
      <w:r>
        <w:separator/>
      </w:r>
    </w:p>
  </w:footnote>
  <w:footnote w:type="continuationSeparator" w:id="0">
    <w:p w14:paraId="28A6C938" w14:textId="77777777" w:rsidR="00621A5B" w:rsidRDefault="00621A5B" w:rsidP="00424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D09" w14:textId="51B2DEC2" w:rsidR="004240DA" w:rsidRDefault="00800A6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8AAAB" wp14:editId="051E1780">
              <wp:simplePos x="0" y="0"/>
              <wp:positionH relativeFrom="column">
                <wp:posOffset>-733425</wp:posOffset>
              </wp:positionH>
              <wp:positionV relativeFrom="paragraph">
                <wp:posOffset>-457200</wp:posOffset>
              </wp:positionV>
              <wp:extent cx="7823835" cy="104775"/>
              <wp:effectExtent l="0" t="0" r="2476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3835" cy="104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0C0D86" id="Rectangle 3" o:spid="_x0000_s1026" style="position:absolute;margin-left:-57.75pt;margin-top:-36pt;width:616.0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" fillcolor="#3f3e29 [3215]" strokecolor="#3f3e29 [3200]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151B4B" wp14:editId="392E4983">
          <wp:simplePos x="0" y="0"/>
          <wp:positionH relativeFrom="column">
            <wp:posOffset>-685800</wp:posOffset>
          </wp:positionH>
          <wp:positionV relativeFrom="paragraph">
            <wp:posOffset>-352425</wp:posOffset>
          </wp:positionV>
          <wp:extent cx="7776210" cy="61150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086" cy="63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073"/>
    <w:multiLevelType w:val="multilevel"/>
    <w:tmpl w:val="792AA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36"/>
    <w:rsid w:val="000566DB"/>
    <w:rsid w:val="00072D6C"/>
    <w:rsid w:val="000D7529"/>
    <w:rsid w:val="003B6836"/>
    <w:rsid w:val="004240DA"/>
    <w:rsid w:val="00456C5B"/>
    <w:rsid w:val="004D1720"/>
    <w:rsid w:val="005827EF"/>
    <w:rsid w:val="005C0594"/>
    <w:rsid w:val="00621A5B"/>
    <w:rsid w:val="00626C7A"/>
    <w:rsid w:val="00660DB0"/>
    <w:rsid w:val="00800A61"/>
    <w:rsid w:val="00A31D6C"/>
    <w:rsid w:val="00A32848"/>
    <w:rsid w:val="00A91378"/>
    <w:rsid w:val="00B96073"/>
    <w:rsid w:val="00BC654E"/>
    <w:rsid w:val="00C23678"/>
    <w:rsid w:val="00CB5B78"/>
    <w:rsid w:val="00FD0FFC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2E337"/>
  <w15:docId w15:val="{2B3E8349-8BD5-45E0-A6CE-381787F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40DA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0DA"/>
  </w:style>
  <w:style w:type="paragraph" w:styleId="Pieddepage">
    <w:name w:val="footer"/>
    <w:basedOn w:val="Normal"/>
    <w:link w:val="PieddepageCar"/>
    <w:uiPriority w:val="99"/>
    <w:unhideWhenUsed/>
    <w:rsid w:val="004240DA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o.ca/resource/lapproche-du-design-think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ao.ca/resource/lapproche-du-design-think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1 - word">
  <a:themeElements>
    <a:clrScheme name="APSO">
      <a:dk1>
        <a:srgbClr val="3F3E29"/>
      </a:dk1>
      <a:lt1>
        <a:sysClr val="window" lastClr="FFFFFF"/>
      </a:lt1>
      <a:dk2>
        <a:srgbClr val="3F3E29"/>
      </a:dk2>
      <a:lt2>
        <a:srgbClr val="999999"/>
      </a:lt2>
      <a:accent1>
        <a:srgbClr val="2CAFA4"/>
      </a:accent1>
      <a:accent2>
        <a:srgbClr val="E87D1E"/>
      </a:accent2>
      <a:accent3>
        <a:srgbClr val="F8971D"/>
      </a:accent3>
      <a:accent4>
        <a:srgbClr val="FFD2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PSO">
      <a:majorFont>
        <a:latin typeface="Overpas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C809EB54-9A40-4CF8-8A64-F901C251ADF2}" vid="{DAD92686-FD99-46BA-BBCE-95C6327F26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8275B0AE56A4C96ECB1058A5E2F9C" ma:contentTypeVersion="17" ma:contentTypeDescription="Crée un document." ma:contentTypeScope="" ma:versionID="8f37baa4b5138a734c8228c17c836a39">
  <xsd:schema xmlns:xsd="http://www.w3.org/2001/XMLSchema" xmlns:xs="http://www.w3.org/2001/XMLSchema" xmlns:p="http://schemas.microsoft.com/office/2006/metadata/properties" xmlns:ns2="149c4dec-5d68-41ec-af51-029a2a136100" xmlns:ns3="4d973fe5-5de8-41d4-9793-8e45b56aa925" targetNamespace="http://schemas.microsoft.com/office/2006/metadata/properties" ma:root="true" ma:fieldsID="2358a4ccec57e6cd03ee8466b89371d4" ns2:_="" ns3:_="">
    <xsd:import namespace="149c4dec-5d68-41ec-af51-029a2a136100"/>
    <xsd:import namespace="4d973fe5-5de8-41d4-9793-8e45b56aa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c4dec-5d68-41ec-af51-029a2a136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 " ma:description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fe5-5de8-41d4-9793-8e45b56a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9c4dec-5d68-41ec-af51-029a2a136100" xsi:nil="true"/>
  </documentManagement>
</p:properties>
</file>

<file path=customXml/itemProps1.xml><?xml version="1.0" encoding="utf-8"?>
<ds:datastoreItem xmlns:ds="http://schemas.openxmlformats.org/officeDocument/2006/customXml" ds:itemID="{A9663AC9-BA38-4E21-94F7-FBE1E429A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c4dec-5d68-41ec-af51-029a2a136100"/>
    <ds:schemaRef ds:uri="4d973fe5-5de8-41d4-9793-8e45b56a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FF589-D320-41CC-AA7C-B19FFB28F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0FD6-2F45-44BA-9454-A237A3EE9F83}">
  <ds:schemaRefs>
    <ds:schemaRef ds:uri="http://schemas.microsoft.com/office/2006/metadata/properties"/>
    <ds:schemaRef ds:uri="http://schemas.microsoft.com/office/infopath/2007/PartnerControls"/>
    <ds:schemaRef ds:uri="149c4dec-5d68-41ec-af51-029a2a1361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Beaubien</cp:lastModifiedBy>
  <cp:revision>20</cp:revision>
  <dcterms:created xsi:type="dcterms:W3CDTF">2021-05-19T17:56:00Z</dcterms:created>
  <dcterms:modified xsi:type="dcterms:W3CDTF">2021-05-21T11:48:00Z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0x0101003588275B0AE56A4C96ECB1058A5E2F9C</vt:lpwstr>
  </property>
</Properties>
</file>